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3AD7A">
      <w:pPr>
        <w:widowControl/>
        <w:spacing w:line="360" w:lineRule="auto"/>
        <w:jc w:val="center"/>
        <w:rPr>
          <w:rFonts w:hint="default" w:ascii="Times New Roman" w:hAnsi="Times New Roman" w:eastAsia="仿宋" w:cs="Times New Roman"/>
          <w:b/>
          <w:bCs/>
          <w:color w:val="333333"/>
          <w:kern w:val="0"/>
          <w:sz w:val="28"/>
          <w:szCs w:val="28"/>
        </w:rPr>
      </w:pPr>
      <w:r>
        <w:rPr>
          <w:rFonts w:hint="default" w:ascii="Times New Roman" w:hAnsi="Times New Roman" w:eastAsia="仿宋" w:cs="Times New Roman"/>
          <w:b/>
          <w:bCs/>
          <w:color w:val="333333"/>
          <w:kern w:val="0"/>
          <w:sz w:val="28"/>
          <w:szCs w:val="28"/>
        </w:rPr>
        <w:t>黄桥镇金溪路东侧、滨河路南侧地块</w:t>
      </w:r>
    </w:p>
    <w:p w14:paraId="58E5A4E9">
      <w:pPr>
        <w:widowControl/>
        <w:spacing w:line="360" w:lineRule="auto"/>
        <w:jc w:val="center"/>
        <w:rPr>
          <w:rFonts w:hint="default" w:ascii="Times New Roman" w:hAnsi="Times New Roman" w:eastAsia="仿宋" w:cs="Times New Roman"/>
          <w:color w:val="333333"/>
          <w:kern w:val="0"/>
          <w:sz w:val="28"/>
          <w:szCs w:val="28"/>
        </w:rPr>
      </w:pPr>
      <w:r>
        <w:rPr>
          <w:rFonts w:hint="default" w:ascii="Times New Roman" w:hAnsi="Times New Roman" w:eastAsia="仿宋" w:cs="Times New Roman"/>
          <w:b/>
          <w:bCs/>
          <w:color w:val="333333"/>
          <w:kern w:val="0"/>
          <w:sz w:val="28"/>
          <w:szCs w:val="28"/>
        </w:rPr>
        <w:t>土壤污染状况调查报告公示</w:t>
      </w:r>
    </w:p>
    <w:p w14:paraId="4AC09833">
      <w:pPr>
        <w:spacing w:line="36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发布日期：202</w:t>
      </w:r>
      <w:r>
        <w:rPr>
          <w:rFonts w:hint="eastAsia"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20</w:t>
      </w:r>
      <w:r>
        <w:rPr>
          <w:rFonts w:hint="default" w:ascii="Times New Roman" w:hAnsi="Times New Roman" w:eastAsia="仿宋" w:cs="Times New Roman"/>
          <w:sz w:val="24"/>
          <w:szCs w:val="24"/>
          <w:highlight w:val="none"/>
        </w:rPr>
        <w:t xml:space="preserve"> </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 xml:space="preserve"> 作者：</w:t>
      </w:r>
      <w:r>
        <w:rPr>
          <w:rFonts w:hint="eastAsia" w:ascii="Times New Roman" w:hAnsi="Times New Roman" w:eastAsia="仿宋" w:cs="Times New Roman"/>
          <w:sz w:val="24"/>
          <w:szCs w:val="24"/>
          <w:highlight w:val="none"/>
          <w:lang w:eastAsia="zh-CN"/>
        </w:rPr>
        <w:t>钱</w:t>
      </w:r>
      <w:r>
        <w:rPr>
          <w:rFonts w:hint="default" w:ascii="Times New Roman" w:hAnsi="Times New Roman" w:eastAsia="仿宋" w:cs="Times New Roman"/>
          <w:sz w:val="24"/>
          <w:szCs w:val="24"/>
          <w:highlight w:val="none"/>
          <w:lang w:val="en-US" w:eastAsia="zh-CN"/>
        </w:rPr>
        <w:t>工</w:t>
      </w:r>
    </w:p>
    <w:p w14:paraId="6B8AE082">
      <w:pPr>
        <w:spacing w:line="360" w:lineRule="auto"/>
        <w:ind w:firstLine="480"/>
        <w:rPr>
          <w:rFonts w:hint="default" w:ascii="Times New Roman" w:hAnsi="Times New Roman" w:eastAsia="仿宋" w:cs="Times New Roman"/>
          <w:sz w:val="24"/>
          <w:szCs w:val="24"/>
        </w:rPr>
      </w:pPr>
      <w:bookmarkStart w:id="0" w:name="_Hlk137051737"/>
      <w:r>
        <w:rPr>
          <w:rFonts w:hint="default" w:ascii="Times New Roman" w:hAnsi="Times New Roman" w:eastAsia="仿宋" w:cs="Times New Roman"/>
          <w:sz w:val="24"/>
          <w:szCs w:val="24"/>
        </w:rPr>
        <w:t>根据《中华人民共和国土壤污染防治法》第五十九条第二款规定，用途变更为住宅、公共管理与公共服务用地的，变更前应当按照规定进行土壤污染状况调查。泰科检测科技江苏有限公司受泰兴市黄桥镇人民政府的委托，对</w:t>
      </w:r>
      <w:r>
        <w:rPr>
          <w:rFonts w:hint="default" w:ascii="Times New Roman" w:hAnsi="Times New Roman" w:eastAsia="仿宋" w:cs="Times New Roman"/>
          <w:sz w:val="24"/>
          <w:szCs w:val="24"/>
          <w:lang w:eastAsia="zh-CN"/>
        </w:rPr>
        <w:t>黄桥镇金溪路东侧、滨河路南侧地块</w:t>
      </w:r>
      <w:r>
        <w:rPr>
          <w:rFonts w:hint="default" w:ascii="Times New Roman" w:hAnsi="Times New Roman" w:eastAsia="仿宋" w:cs="Times New Roman"/>
          <w:sz w:val="24"/>
          <w:szCs w:val="24"/>
        </w:rPr>
        <w:t>进行土壤污染状况调查。</w:t>
      </w:r>
      <w:bookmarkEnd w:id="0"/>
    </w:p>
    <w:p w14:paraId="65787A22">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一、项目概况</w:t>
      </w:r>
    </w:p>
    <w:p w14:paraId="776B01CA">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调查地块位于江苏省泰州市泰兴市黄桥镇。调查地块占地面积为5318</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eastAsia="zh-CN"/>
        </w:rPr>
        <w:t>m</w:t>
      </w:r>
      <w:r>
        <w:rPr>
          <w:rFonts w:hint="default" w:ascii="Times New Roman" w:hAnsi="Times New Roman" w:eastAsia="仿宋" w:cs="Times New Roman"/>
          <w:sz w:val="24"/>
          <w:szCs w:val="24"/>
          <w:vertAlign w:val="superscript"/>
          <w:lang w:eastAsia="zh-CN"/>
        </w:rPr>
        <w:t>2</w:t>
      </w:r>
      <w:r>
        <w:rPr>
          <w:rFonts w:hint="default" w:ascii="Times New Roman" w:hAnsi="Times New Roman" w:eastAsia="仿宋" w:cs="Times New Roman"/>
          <w:sz w:val="24"/>
          <w:szCs w:val="24"/>
          <w:lang w:eastAsia="zh-CN"/>
        </w:rPr>
        <w:t>。根据《黄桥镇金溪路东侧、滨河路南侧地块规划条件》（编号：3212832025GT00066）可知，调查地块拟作为敬老院，属于《土壤环境质量 建设用地土壤污染风险管控标准（试行）》（GB36600-2018）第一类用地：社会福利设施用地（A6）。</w:t>
      </w:r>
    </w:p>
    <w:p w14:paraId="7C3B3D91">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二、调查内容</w:t>
      </w:r>
    </w:p>
    <w:p w14:paraId="267F0F75">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通过对项目地块及其周边区域的用地历史与现状利用、自然环境情况等资料的收集与分析、现场勘查、人员访谈等方式，识别项目地块潜在的土壤和地下水污染情况。</w:t>
      </w:r>
    </w:p>
    <w:p w14:paraId="674949DE">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按照《建设用地土壤污染状况调查 技术导则》(HT25.1-2019)相关调査工作内容与程序，开展第一阶段土壤污染状况调查工作。为排除不确定因素。在现场勘查过程使用x射线荧光快速检测仪(X</w:t>
      </w:r>
      <w:r>
        <w:rPr>
          <w:rFonts w:hint="eastAsia" w:ascii="Times New Roman" w:hAnsi="Times New Roman" w:eastAsia="仿宋" w:cs="Times New Roman"/>
          <w:sz w:val="24"/>
          <w:szCs w:val="24"/>
          <w:lang w:val="en-US" w:eastAsia="zh-CN"/>
        </w:rPr>
        <w:t>R</w:t>
      </w:r>
      <w:r>
        <w:rPr>
          <w:rFonts w:hint="default" w:ascii="Times New Roman" w:hAnsi="Times New Roman" w:eastAsia="仿宋" w:cs="Times New Roman"/>
          <w:sz w:val="24"/>
          <w:szCs w:val="24"/>
        </w:rPr>
        <w:t>F)、光离子化检测仪(PID)等快速检测设备对项目地块土壤进行现场快速检测。</w:t>
      </w:r>
    </w:p>
    <w:p w14:paraId="7DC71DA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三、调查结果</w:t>
      </w:r>
    </w:p>
    <w:p w14:paraId="0E4B72E2">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调查地块内及周边区域当前和历史上均没有可能造成土壤污染的来源，无需进行第二阶段土壤污染状况调查，可用于当前规划用途社会福利设施用地（A6）的开发利用。</w:t>
      </w:r>
    </w:p>
    <w:p w14:paraId="015D5A4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四、委托单位名称及联系方式</w:t>
      </w:r>
    </w:p>
    <w:p w14:paraId="247A0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委托单位</w:t>
      </w:r>
      <w:r>
        <w:rPr>
          <w:rFonts w:hint="eastAsia" w:ascii="Times New Roman" w:hAnsi="Times New Roman" w:eastAsia="仿宋" w:cs="Times New Roman"/>
          <w:b w:val="0"/>
          <w:bCs w:val="0"/>
          <w:sz w:val="24"/>
          <w:szCs w:val="24"/>
          <w:lang w:eastAsia="zh-CN"/>
        </w:rPr>
        <w:t>：泰兴市</w:t>
      </w:r>
      <w:r>
        <w:rPr>
          <w:rFonts w:hint="default" w:ascii="Times New Roman" w:hAnsi="Times New Roman" w:eastAsia="仿宋" w:cs="Times New Roman"/>
          <w:b w:val="0"/>
          <w:bCs w:val="0"/>
          <w:sz w:val="24"/>
          <w:szCs w:val="24"/>
          <w:lang w:eastAsia="zh-CN"/>
        </w:rPr>
        <w:t>黄桥镇人民政府</w:t>
      </w:r>
    </w:p>
    <w:p w14:paraId="7B1FA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联系人</w:t>
      </w:r>
      <w:r>
        <w:rPr>
          <w:rFonts w:hint="eastAsia" w:ascii="Times New Roman" w:hAnsi="Times New Roman" w:eastAsia="仿宋" w:cs="Times New Roman"/>
          <w:b w:val="0"/>
          <w:bCs w:val="0"/>
          <w:sz w:val="24"/>
          <w:szCs w:val="24"/>
          <w:lang w:eastAsia="zh-CN"/>
        </w:rPr>
        <w:t>：樊卫华</w:t>
      </w:r>
    </w:p>
    <w:p w14:paraId="74CE1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rPr>
        <w:t>联系电话</w:t>
      </w:r>
      <w:r>
        <w:rPr>
          <w:rFonts w:hint="eastAsia" w:ascii="Times New Roman" w:hAnsi="Times New Roman" w:eastAsia="仿宋" w:cs="Times New Roman"/>
          <w:b w:val="0"/>
          <w:bCs w:val="0"/>
          <w:sz w:val="24"/>
          <w:szCs w:val="24"/>
          <w:lang w:eastAsia="zh-CN"/>
        </w:rPr>
        <w:t>：15961019510</w:t>
      </w:r>
      <w:bookmarkStart w:id="1" w:name="_GoBack"/>
      <w:bookmarkEnd w:id="1"/>
    </w:p>
    <w:p w14:paraId="4B0E9896">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报告编写单位及联系方式</w:t>
      </w:r>
    </w:p>
    <w:p w14:paraId="373AB75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编制单位</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b w:val="0"/>
          <w:bCs w:val="0"/>
          <w:sz w:val="24"/>
          <w:szCs w:val="24"/>
        </w:rPr>
        <w:t>泰科检测科技江苏有限公司</w:t>
      </w:r>
    </w:p>
    <w:p w14:paraId="174E0B2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通讯地址</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泰州市凤凰东路60号S-PARK园区4号楼</w:t>
      </w:r>
    </w:p>
    <w:p w14:paraId="1A9C9714">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联系人</w:t>
      </w:r>
      <w:r>
        <w:rPr>
          <w:rFonts w:hint="eastAsia" w:ascii="Times New Roman" w:hAnsi="Times New Roman" w:eastAsia="仿宋" w:cs="Times New Roman"/>
          <w:sz w:val="24"/>
          <w:szCs w:val="24"/>
          <w:lang w:val="en-US" w:eastAsia="zh-CN"/>
        </w:rPr>
        <w:t>：钱刘兵</w:t>
      </w:r>
    </w:p>
    <w:p w14:paraId="6581E7D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联系电话</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15996311300</w:t>
      </w:r>
    </w:p>
    <w:p w14:paraId="39F147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sz w:val="24"/>
          <w:szCs w:val="24"/>
          <w:highlight w:val="none"/>
          <w:lang w:val="en-US" w:eastAsia="zh-CN"/>
        </w:rPr>
      </w:pPr>
    </w:p>
    <w:sectPr>
      <w:headerReference r:id="rId3" w:type="default"/>
      <w:pgSz w:w="11906" w:h="16838"/>
      <w:pgMar w:top="119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D4252">
    <w:pPr>
      <w:pStyle w:val="10"/>
      <w:rPr>
        <w:rFonts w:hint="eastAsia" w:ascii="仿宋" w:hAnsi="仿宋" w:eastAsia="仿宋" w:cs="仿宋"/>
        <w:sz w:val="18"/>
        <w:szCs w:val="18"/>
      </w:rPr>
    </w:pPr>
    <w:r>
      <w:rPr>
        <w:rFonts w:hint="eastAsia" w:ascii="仿宋" w:hAnsi="仿宋" w:eastAsia="仿宋" w:cs="仿宋"/>
        <w:sz w:val="18"/>
        <w:szCs w:val="18"/>
      </w:rPr>
      <w:t>涟水县朝阳路东侧、晨曦路南侧、盐河东路西侧、龙腾大道北侧地块土壤污染状况调查报告公示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8CB66"/>
    <w:multiLevelType w:val="singleLevel"/>
    <w:tmpl w:val="25F8CB66"/>
    <w:lvl w:ilvl="0" w:tentative="0">
      <w:start w:val="5"/>
      <w:numFmt w:val="chineseCounting"/>
      <w:suff w:val="nothing"/>
      <w:lvlText w:val="%1、"/>
      <w:lvlJc w:val="left"/>
      <w:rPr>
        <w:rFonts w:hint="eastAsia"/>
      </w:rPr>
    </w:lvl>
  </w:abstractNum>
  <w:abstractNum w:abstractNumId="1">
    <w:nsid w:val="4EC123F9"/>
    <w:multiLevelType w:val="singleLevel"/>
    <w:tmpl w:val="4EC123F9"/>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ZDY1Mjk0OWYxMmRmMjk2YmY5M2NhNDk0MmFmZGQifQ=="/>
  </w:docVars>
  <w:rsids>
    <w:rsidRoot w:val="00C661DD"/>
    <w:rsid w:val="00036D6B"/>
    <w:rsid w:val="00053EFA"/>
    <w:rsid w:val="0007126E"/>
    <w:rsid w:val="002F396A"/>
    <w:rsid w:val="00467101"/>
    <w:rsid w:val="004B043B"/>
    <w:rsid w:val="00541E4D"/>
    <w:rsid w:val="00596372"/>
    <w:rsid w:val="006F6285"/>
    <w:rsid w:val="009556F1"/>
    <w:rsid w:val="00A75615"/>
    <w:rsid w:val="00AA2322"/>
    <w:rsid w:val="00BA5906"/>
    <w:rsid w:val="00C661DD"/>
    <w:rsid w:val="00CA70F4"/>
    <w:rsid w:val="00D011CD"/>
    <w:rsid w:val="00D111A1"/>
    <w:rsid w:val="00D66B66"/>
    <w:rsid w:val="00DC55A9"/>
    <w:rsid w:val="00DF641A"/>
    <w:rsid w:val="00E81E5B"/>
    <w:rsid w:val="00E927E4"/>
    <w:rsid w:val="00F579B0"/>
    <w:rsid w:val="03237683"/>
    <w:rsid w:val="05C45669"/>
    <w:rsid w:val="06F04498"/>
    <w:rsid w:val="073B57B2"/>
    <w:rsid w:val="087864F3"/>
    <w:rsid w:val="0F3F7F45"/>
    <w:rsid w:val="0F7C04A0"/>
    <w:rsid w:val="0FA22BE2"/>
    <w:rsid w:val="115633B6"/>
    <w:rsid w:val="149C5EC8"/>
    <w:rsid w:val="167A21E6"/>
    <w:rsid w:val="19382194"/>
    <w:rsid w:val="1B5C578B"/>
    <w:rsid w:val="1DB46F30"/>
    <w:rsid w:val="1E164482"/>
    <w:rsid w:val="28493E09"/>
    <w:rsid w:val="2B6B1475"/>
    <w:rsid w:val="2B804A64"/>
    <w:rsid w:val="2E667B8F"/>
    <w:rsid w:val="2EF67098"/>
    <w:rsid w:val="31F61892"/>
    <w:rsid w:val="39147673"/>
    <w:rsid w:val="3D0A3560"/>
    <w:rsid w:val="3DED60AB"/>
    <w:rsid w:val="3FA329D2"/>
    <w:rsid w:val="3FDE73D8"/>
    <w:rsid w:val="41E67EF7"/>
    <w:rsid w:val="45017724"/>
    <w:rsid w:val="47D258DF"/>
    <w:rsid w:val="4ABC1023"/>
    <w:rsid w:val="4C253E4B"/>
    <w:rsid w:val="4C6C5AF1"/>
    <w:rsid w:val="4D9D2A89"/>
    <w:rsid w:val="51E31BBC"/>
    <w:rsid w:val="52554706"/>
    <w:rsid w:val="52725180"/>
    <w:rsid w:val="5B7048EE"/>
    <w:rsid w:val="61F03F10"/>
    <w:rsid w:val="63BE4051"/>
    <w:rsid w:val="65D153DE"/>
    <w:rsid w:val="67A84C34"/>
    <w:rsid w:val="68AD274F"/>
    <w:rsid w:val="68E44108"/>
    <w:rsid w:val="68EE7764"/>
    <w:rsid w:val="6B5F5678"/>
    <w:rsid w:val="6CF45C07"/>
    <w:rsid w:val="6DF44974"/>
    <w:rsid w:val="70A22D2D"/>
    <w:rsid w:val="74DD4F92"/>
    <w:rsid w:val="7571548F"/>
    <w:rsid w:val="796C43CC"/>
    <w:rsid w:val="7C3A540F"/>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toc 9"/>
    <w:basedOn w:val="1"/>
    <w:next w:val="1"/>
    <w:qFormat/>
    <w:uiPriority w:val="0"/>
    <w:pPr>
      <w:widowControl/>
      <w:wordWrap w:val="0"/>
      <w:spacing w:line="240" w:lineRule="auto"/>
      <w:ind w:left="2975"/>
    </w:pPr>
    <w:rPr>
      <w:sz w:val="21"/>
      <w:szCs w:val="22"/>
    </w:rPr>
  </w:style>
  <w:style w:type="paragraph" w:customStyle="1" w:styleId="5">
    <w:name w:val="Default"/>
    <w:basedOn w:val="6"/>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6">
    <w:name w:val="正文文本 (13)"/>
    <w:basedOn w:val="1"/>
    <w:autoRedefine/>
    <w:qFormat/>
    <w:uiPriority w:val="0"/>
    <w:pPr>
      <w:shd w:val="clear" w:color="auto" w:fill="FFFFFF"/>
      <w:spacing w:line="494" w:lineRule="exact"/>
    </w:pPr>
    <w:rPr>
      <w:szCs w:val="28"/>
      <w:lang w:eastAsia="en-US"/>
    </w:rPr>
  </w:style>
  <w:style w:type="paragraph" w:styleId="7">
    <w:name w:val="Body Text"/>
    <w:basedOn w:val="1"/>
    <w:next w:val="8"/>
    <w:qFormat/>
    <w:uiPriority w:val="99"/>
    <w:rPr>
      <w:rFonts w:ascii="宋体" w:hAnsi="宋体" w:eastAsia="宋体" w:cs="宋体"/>
      <w:szCs w:val="24"/>
    </w:rPr>
  </w:style>
  <w:style w:type="paragraph" w:styleId="8">
    <w:name w:val="List Bullet 5"/>
    <w:basedOn w:val="1"/>
    <w:semiHidden/>
    <w:unhideWhenUsed/>
    <w:qFormat/>
    <w:uiPriority w:val="99"/>
    <w:pPr>
      <w:numPr>
        <w:ilvl w:val="0"/>
        <w:numId w:val="1"/>
      </w:numPr>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首行缩进"/>
    <w:basedOn w:val="1"/>
    <w:qFormat/>
    <w:uiPriority w:val="99"/>
    <w:pPr>
      <w:spacing w:line="360" w:lineRule="auto"/>
      <w:ind w:firstLine="480" w:firstLineChars="200"/>
    </w:pPr>
    <w:rPr>
      <w:rFonts w:ascii="Times New Roman" w:hAnsi="Times New Roman" w:eastAsia="仿宋" w:cs="Times New Roman"/>
      <w:sz w:val="24"/>
      <w:szCs w:val="20"/>
      <w:lang w:val="zh-CN"/>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15"/>
    <w:basedOn w:val="12"/>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659</Words>
  <Characters>736</Characters>
  <Lines>20</Lines>
  <Paragraphs>5</Paragraphs>
  <TotalTime>126</TotalTime>
  <ScaleCrop>false</ScaleCrop>
  <LinksUpToDate>false</LinksUpToDate>
  <CharactersWithSpaces>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2021-04-29T06:38:00Z</dcterms:created>
  <dc:creator>王 佳俊</dc:creator>
  <cp:lastModifiedBy>我现在困</cp:lastModifiedBy>
  <dcterms:modified xsi:type="dcterms:W3CDTF">2025-07-07T09:38:45Z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0DEA11A43AE847FCB76201C39D9E1677_13</vt:lpwstr>
  </property>
  <property fmtid="{D5CDD505-2E9C-101B-9397-08002B2CF9AE}" pid="4" name="KSOTemplateDocerSaveRecord">
    <vt:lpwstr>eyJoZGlkIjoiYjM2ZWI1MzZiNWUxNjY2ZjUxY2VlZjk4MmU5ODI2NTUiLCJ1c2VySWQiOiI0NDgwNDgzNjMifQ==</vt:lpwstr>
  </property>
</Properties>
</file>